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98F" w:rsidRDefault="00AA3628">
      <w:pPr>
        <w:pStyle w:val="a5"/>
        <w:widowControl/>
        <w:spacing w:beforeAutospacing="0" w:afterAutospacing="0" w:line="560" w:lineRule="exact"/>
        <w:jc w:val="center"/>
        <w:rPr>
          <w:rFonts w:ascii="Times New Roman" w:eastAsia="方正小标宋简体" w:hAnsi="Times New Roman"/>
          <w:bCs/>
          <w:color w:val="333333"/>
          <w:sz w:val="44"/>
          <w:szCs w:val="44"/>
        </w:rPr>
      </w:pPr>
      <w:r>
        <w:rPr>
          <w:rFonts w:ascii="Times New Roman" w:eastAsia="方正小标宋简体" w:hAnsi="Times New Roman"/>
          <w:bCs/>
          <w:color w:val="333333"/>
          <w:sz w:val="44"/>
          <w:szCs w:val="44"/>
        </w:rPr>
        <w:t>2021</w:t>
      </w:r>
      <w:r>
        <w:rPr>
          <w:rFonts w:ascii="Times New Roman" w:eastAsia="方正小标宋简体" w:hAnsi="Times New Roman"/>
          <w:bCs/>
          <w:color w:val="333333"/>
          <w:sz w:val="44"/>
          <w:szCs w:val="44"/>
        </w:rPr>
        <w:t>年度威海总河长会议召开</w:t>
      </w:r>
    </w:p>
    <w:p w:rsidR="00FA598F" w:rsidRDefault="00AA3628">
      <w:pPr>
        <w:pStyle w:val="a5"/>
        <w:widowControl/>
        <w:spacing w:beforeAutospacing="0" w:afterAutospacing="0" w:line="560" w:lineRule="exact"/>
        <w:jc w:val="center"/>
        <w:rPr>
          <w:rFonts w:ascii="Times New Roman" w:eastAsia="方正小标宋简体" w:hAnsi="Times New Roman"/>
          <w:bCs/>
          <w:color w:val="333333"/>
          <w:sz w:val="44"/>
          <w:szCs w:val="44"/>
        </w:rPr>
      </w:pPr>
      <w:r>
        <w:rPr>
          <w:rFonts w:ascii="Times New Roman" w:eastAsia="方正小标宋简体" w:hAnsi="Times New Roman"/>
          <w:bCs/>
          <w:color w:val="333333"/>
          <w:w w:val="95"/>
          <w:sz w:val="44"/>
          <w:szCs w:val="44"/>
        </w:rPr>
        <w:t>严格落实河湖长制</w:t>
      </w:r>
      <w:r>
        <w:rPr>
          <w:rFonts w:ascii="Times New Roman" w:eastAsia="方正小标宋简体" w:hAnsi="Times New Roman"/>
          <w:bCs/>
          <w:color w:val="333333"/>
          <w:w w:val="95"/>
          <w:sz w:val="44"/>
          <w:szCs w:val="44"/>
        </w:rPr>
        <w:t xml:space="preserve"> </w:t>
      </w:r>
      <w:r>
        <w:rPr>
          <w:rFonts w:ascii="Times New Roman" w:eastAsia="方正小标宋简体" w:hAnsi="Times New Roman"/>
          <w:bCs/>
          <w:color w:val="333333"/>
          <w:w w:val="95"/>
          <w:sz w:val="44"/>
          <w:szCs w:val="44"/>
        </w:rPr>
        <w:t>推动河湖工作再上新台阶</w:t>
      </w:r>
    </w:p>
    <w:p w:rsidR="00FA598F" w:rsidRDefault="00AA3628">
      <w:pPr>
        <w:pStyle w:val="a5"/>
        <w:widowControl/>
        <w:spacing w:beforeAutospacing="0" w:afterAutospacing="0"/>
        <w:jc w:val="both"/>
        <w:rPr>
          <w:rFonts w:ascii="Times New Roman" w:eastAsia="仿宋_GB2312" w:hAnsi="Times New Roman"/>
          <w:color w:val="333333"/>
          <w:sz w:val="32"/>
          <w:szCs w:val="32"/>
        </w:rPr>
      </w:pPr>
      <w:r>
        <w:rPr>
          <w:rFonts w:ascii="Times New Roman" w:eastAsia="仿宋_GB2312" w:hAnsi="Times New Roman"/>
          <w:color w:val="333333"/>
          <w:sz w:val="32"/>
          <w:szCs w:val="32"/>
        </w:rPr>
        <w:t xml:space="preserve">　　</w:t>
      </w:r>
    </w:p>
    <w:p w:rsidR="00FA598F" w:rsidRDefault="00AA3628">
      <w:pPr>
        <w:pStyle w:val="a5"/>
        <w:widowControl/>
        <w:spacing w:beforeAutospacing="0" w:afterAutospacing="0"/>
        <w:ind w:firstLineChars="200" w:firstLine="640"/>
        <w:jc w:val="both"/>
        <w:rPr>
          <w:rFonts w:ascii="Times New Roman" w:eastAsia="仿宋_GB2312" w:hAnsi="Times New Roman"/>
          <w:color w:val="333333"/>
          <w:sz w:val="32"/>
          <w:szCs w:val="32"/>
        </w:rPr>
      </w:pPr>
      <w:r>
        <w:rPr>
          <w:rFonts w:ascii="Times New Roman" w:eastAsia="仿宋_GB2312" w:hAnsi="Times New Roman"/>
          <w:color w:val="333333"/>
          <w:sz w:val="32"/>
          <w:szCs w:val="32"/>
        </w:rPr>
        <w:t>8</w:t>
      </w:r>
      <w:r>
        <w:rPr>
          <w:rFonts w:ascii="Times New Roman" w:eastAsia="仿宋_GB2312" w:hAnsi="Times New Roman"/>
          <w:color w:val="333333"/>
          <w:sz w:val="32"/>
          <w:szCs w:val="32"/>
        </w:rPr>
        <w:t>月</w:t>
      </w:r>
      <w:r>
        <w:rPr>
          <w:rFonts w:ascii="Times New Roman" w:eastAsia="仿宋_GB2312" w:hAnsi="Times New Roman"/>
          <w:color w:val="333333"/>
          <w:sz w:val="32"/>
          <w:szCs w:val="32"/>
        </w:rPr>
        <w:t>27</w:t>
      </w:r>
      <w:r>
        <w:rPr>
          <w:rFonts w:ascii="Times New Roman" w:eastAsia="仿宋_GB2312" w:hAnsi="Times New Roman"/>
          <w:color w:val="333333"/>
          <w:sz w:val="32"/>
          <w:szCs w:val="32"/>
        </w:rPr>
        <w:t>日上午，</w:t>
      </w:r>
      <w:r>
        <w:rPr>
          <w:rFonts w:ascii="Times New Roman" w:eastAsia="仿宋_GB2312" w:hAnsi="Times New Roman"/>
          <w:color w:val="333333"/>
          <w:sz w:val="32"/>
          <w:szCs w:val="32"/>
        </w:rPr>
        <w:t>2021</w:t>
      </w:r>
      <w:r>
        <w:rPr>
          <w:rFonts w:ascii="Times New Roman" w:eastAsia="仿宋_GB2312" w:hAnsi="Times New Roman"/>
          <w:color w:val="333333"/>
          <w:sz w:val="32"/>
          <w:szCs w:val="32"/>
        </w:rPr>
        <w:t>年度威海总河长会议召开。会议深入贯彻习近平生态文明思想，传达学习了</w:t>
      </w:r>
      <w:r>
        <w:rPr>
          <w:rFonts w:ascii="Times New Roman" w:eastAsia="仿宋_GB2312" w:hAnsi="Times New Roman"/>
          <w:sz w:val="32"/>
          <w:szCs w:val="32"/>
        </w:rPr>
        <w:t>2021</w:t>
      </w:r>
      <w:r>
        <w:rPr>
          <w:rFonts w:ascii="Times New Roman" w:eastAsia="仿宋_GB2312" w:hAnsi="Times New Roman"/>
          <w:sz w:val="32"/>
          <w:szCs w:val="32"/>
        </w:rPr>
        <w:t>年度省总河长会议精神</w:t>
      </w:r>
      <w:r>
        <w:rPr>
          <w:rFonts w:ascii="Times New Roman" w:eastAsia="仿宋_GB2312" w:hAnsi="Times New Roman"/>
          <w:color w:val="333333"/>
          <w:sz w:val="32"/>
          <w:szCs w:val="32"/>
        </w:rPr>
        <w:t>，</w:t>
      </w:r>
      <w:bookmarkStart w:id="0" w:name="_GoBack"/>
      <w:bookmarkEnd w:id="0"/>
      <w:r>
        <w:rPr>
          <w:rFonts w:ascii="Times New Roman" w:eastAsia="仿宋_GB2312" w:hAnsi="Times New Roman"/>
          <w:color w:val="333333"/>
          <w:sz w:val="32"/>
          <w:szCs w:val="32"/>
        </w:rPr>
        <w:t>总结河长制湖长制工作进展情况，</w:t>
      </w:r>
      <w:r>
        <w:rPr>
          <w:rFonts w:ascii="Times New Roman" w:eastAsia="仿宋_GB2312" w:hAnsi="Times New Roman"/>
          <w:sz w:val="32"/>
          <w:szCs w:val="32"/>
        </w:rPr>
        <w:t>审议了《威海市河湖长制年度工作综合评价管理办法》《威海市</w:t>
      </w:r>
      <w:r>
        <w:rPr>
          <w:rFonts w:ascii="Times New Roman" w:eastAsia="仿宋_GB2312" w:hAnsi="Times New Roman"/>
          <w:sz w:val="32"/>
          <w:szCs w:val="32"/>
        </w:rPr>
        <w:t>2021</w:t>
      </w:r>
      <w:r>
        <w:rPr>
          <w:rFonts w:ascii="Times New Roman" w:eastAsia="仿宋_GB2312" w:hAnsi="Times New Roman"/>
          <w:sz w:val="32"/>
          <w:szCs w:val="32"/>
        </w:rPr>
        <w:t>年度河湖长制工作综合评价指标》《威海市河湖长制社会监督举报奖励办法（试行）》《威海市河长制办公室关于强化水土保持监管工作方案》四个文件</w:t>
      </w:r>
      <w:r>
        <w:rPr>
          <w:rFonts w:ascii="Times New Roman" w:eastAsia="仿宋_GB2312" w:hAnsi="Times New Roman"/>
          <w:color w:val="333333"/>
          <w:sz w:val="32"/>
          <w:szCs w:val="32"/>
        </w:rPr>
        <w:t>，安排部署下一步重点工作。</w:t>
      </w:r>
    </w:p>
    <w:p w:rsidR="00FA598F" w:rsidRDefault="00AA3628">
      <w:pPr>
        <w:pStyle w:val="a5"/>
        <w:widowControl/>
        <w:spacing w:beforeAutospacing="0" w:afterAutospacing="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color w:val="333333"/>
          <w:sz w:val="32"/>
          <w:szCs w:val="32"/>
        </w:rPr>
        <w:t xml:space="preserve">　　市委书记、总河长</w:t>
      </w:r>
      <w:r>
        <w:rPr>
          <w:rFonts w:ascii="Times New Roman" w:eastAsia="仿宋_GB2312" w:hAnsi="Times New Roman"/>
          <w:sz w:val="32"/>
          <w:szCs w:val="32"/>
        </w:rPr>
        <w:t>张海波</w:t>
      </w:r>
      <w:r>
        <w:rPr>
          <w:rFonts w:ascii="Times New Roman" w:eastAsia="仿宋_GB2312" w:hAnsi="Times New Roman"/>
          <w:color w:val="333333"/>
          <w:sz w:val="32"/>
          <w:szCs w:val="32"/>
        </w:rPr>
        <w:t>主持会议并讲话，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市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委副书记、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市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长、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市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总河长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闫剑波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，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市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委副书记、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市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副总河长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贾瑞霭，市政府副市长、市副总河长高书良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</w:rPr>
        <w:t>出席。</w:t>
      </w:r>
      <w:r>
        <w:rPr>
          <w:rFonts w:ascii="Times New Roman" w:eastAsia="仿宋_GB2312" w:hAnsi="Times New Roman" w:hint="eastAsia"/>
          <w:color w:val="333333"/>
          <w:sz w:val="32"/>
          <w:szCs w:val="32"/>
        </w:rPr>
        <w:t>市级河湖长、</w:t>
      </w:r>
      <w:r>
        <w:rPr>
          <w:rFonts w:ascii="Times New Roman" w:eastAsia="仿宋_GB2312" w:hAnsi="Times New Roman"/>
          <w:sz w:val="32"/>
          <w:szCs w:val="32"/>
        </w:rPr>
        <w:t>市河长办成员单位主要负责同志参会。</w:t>
      </w:r>
    </w:p>
    <w:p w:rsidR="00E05EBD" w:rsidRPr="000C428B" w:rsidRDefault="00AA3628" w:rsidP="00E05EBD">
      <w:pPr>
        <w:pStyle w:val="a5"/>
        <w:widowControl/>
        <w:spacing w:beforeAutospacing="0" w:afterAutospacing="0"/>
        <w:jc w:val="both"/>
        <w:rPr>
          <w:rFonts w:ascii="仿宋_GB2312" w:eastAsia="仿宋_GB2312" w:hAnsi="Times New Roman" w:hint="eastAsia"/>
          <w:color w:val="FF0000"/>
          <w:sz w:val="32"/>
          <w:szCs w:val="32"/>
        </w:rPr>
      </w:pPr>
      <w:r>
        <w:rPr>
          <w:rFonts w:ascii="Times New Roman" w:eastAsia="仿宋_GB2312" w:hAnsi="Times New Roman"/>
          <w:color w:val="333333"/>
          <w:sz w:val="32"/>
          <w:szCs w:val="32"/>
        </w:rPr>
        <w:t xml:space="preserve">　</w:t>
      </w:r>
      <w:r w:rsidRPr="000C428B">
        <w:rPr>
          <w:rFonts w:ascii="Times New Roman" w:eastAsia="仿宋_GB2312" w:hAnsi="Times New Roman"/>
          <w:sz w:val="32"/>
          <w:szCs w:val="32"/>
        </w:rPr>
        <w:t xml:space="preserve">　</w:t>
      </w:r>
      <w:r w:rsidR="00CF4693" w:rsidRPr="000C428B">
        <w:rPr>
          <w:rFonts w:ascii="仿宋_GB2312" w:eastAsia="仿宋_GB2312" w:hAnsi="Times New Roman" w:hint="eastAsia"/>
          <w:sz w:val="32"/>
          <w:szCs w:val="32"/>
        </w:rPr>
        <w:t>2021年，</w:t>
      </w:r>
      <w:r w:rsidR="00E05EBD" w:rsidRPr="000C428B">
        <w:rPr>
          <w:rFonts w:ascii="仿宋_GB2312" w:eastAsia="仿宋_GB2312" w:hAnsi="Times New Roman" w:hint="eastAsia"/>
          <w:sz w:val="32"/>
          <w:szCs w:val="32"/>
        </w:rPr>
        <w:t>市河长办</w:t>
      </w:r>
      <w:r w:rsidR="00CF4693" w:rsidRPr="000C428B">
        <w:rPr>
          <w:rFonts w:ascii="仿宋_GB2312" w:eastAsia="仿宋_GB2312" w:hAnsi="Times New Roman" w:hint="eastAsia"/>
          <w:sz w:val="32"/>
          <w:szCs w:val="32"/>
        </w:rPr>
        <w:t>继续深入贯彻落实习近平总书记重要指示要求和党中央决策部署，</w:t>
      </w:r>
      <w:r w:rsidR="00CF4693" w:rsidRPr="000C428B">
        <w:rPr>
          <w:rFonts w:ascii="仿宋_GB2312" w:eastAsia="仿宋_GB2312" w:hAnsi="Times New Roman" w:hint="eastAsia"/>
          <w:sz w:val="32"/>
          <w:szCs w:val="32"/>
          <w:lang w:val="zh-TW" w:eastAsia="zh-TW"/>
        </w:rPr>
        <w:t>在</w:t>
      </w:r>
      <w:r w:rsidR="00CF4693" w:rsidRPr="000C428B">
        <w:rPr>
          <w:rFonts w:ascii="仿宋_GB2312" w:eastAsia="仿宋_GB2312" w:hAnsi="Times New Roman" w:hint="eastAsia"/>
          <w:sz w:val="32"/>
          <w:szCs w:val="32"/>
          <w:lang w:val="zh-TW"/>
        </w:rPr>
        <w:t>市委、市政府</w:t>
      </w:r>
      <w:r w:rsidR="00CF4693" w:rsidRPr="000C428B">
        <w:rPr>
          <w:rFonts w:ascii="仿宋_GB2312" w:eastAsia="仿宋_GB2312" w:hAnsi="Times New Roman" w:hint="eastAsia"/>
          <w:sz w:val="32"/>
          <w:szCs w:val="32"/>
          <w:lang w:val="zh-TW" w:eastAsia="zh-TW"/>
        </w:rPr>
        <w:t>正确领导</w:t>
      </w:r>
      <w:r w:rsidR="00CF4693" w:rsidRPr="000C428B">
        <w:rPr>
          <w:rFonts w:ascii="仿宋_GB2312" w:eastAsia="仿宋_GB2312" w:hAnsi="Times New Roman" w:hint="eastAsia"/>
          <w:sz w:val="32"/>
          <w:szCs w:val="32"/>
          <w:lang w:val="zh-TW"/>
        </w:rPr>
        <w:t>下，</w:t>
      </w:r>
      <w:r w:rsidR="00CF4693" w:rsidRPr="000C428B">
        <w:rPr>
          <w:rFonts w:ascii="仿宋_GB2312" w:eastAsia="仿宋_GB2312" w:hAnsi="Times New Roman" w:hint="eastAsia"/>
          <w:sz w:val="32"/>
          <w:szCs w:val="32"/>
          <w:lang w:val="zh-TW"/>
        </w:rPr>
        <w:t>扎实</w:t>
      </w:r>
      <w:r w:rsidR="00CF4693" w:rsidRPr="000C428B">
        <w:rPr>
          <w:rFonts w:ascii="仿宋_GB2312" w:eastAsia="仿宋_GB2312" w:hAnsi="Times New Roman" w:hint="eastAsia"/>
          <w:sz w:val="32"/>
          <w:szCs w:val="32"/>
          <w:lang w:val="zh-TW"/>
        </w:rPr>
        <w:t>开展精致河湖建设各项工作，河湖管理局面焕然一新。</w:t>
      </w:r>
      <w:r w:rsidR="00CF4693" w:rsidRPr="000C428B">
        <w:rPr>
          <w:rFonts w:ascii="楷体_GB2312" w:eastAsia="楷体_GB2312" w:hAnsi="Times New Roman" w:hint="eastAsia"/>
          <w:b/>
          <w:sz w:val="32"/>
          <w:szCs w:val="32"/>
          <w:lang w:val="zh-TW"/>
        </w:rPr>
        <w:t>一是</w:t>
      </w:r>
      <w:r w:rsidR="00E05EBD" w:rsidRPr="000C428B">
        <w:rPr>
          <w:rFonts w:ascii="楷体_GB2312" w:eastAsia="楷体_GB2312" w:hAnsi="Times New Roman" w:hint="eastAsia"/>
          <w:b/>
          <w:sz w:val="32"/>
          <w:szCs w:val="32"/>
        </w:rPr>
        <w:t>落实河湖管护责任</w:t>
      </w:r>
      <w:r w:rsidR="00E05EBD" w:rsidRPr="000C428B">
        <w:rPr>
          <w:rFonts w:ascii="楷体_GB2312" w:eastAsia="楷体_GB2312" w:hAnsi="Times New Roman" w:hint="eastAsia"/>
          <w:b/>
          <w:sz w:val="32"/>
          <w:szCs w:val="32"/>
        </w:rPr>
        <w:t>。</w:t>
      </w:r>
      <w:r w:rsidR="00CF4693" w:rsidRPr="000C428B">
        <w:rPr>
          <w:rFonts w:ascii="仿宋_GB2312" w:eastAsia="仿宋_GB2312" w:hAnsi="Times New Roman" w:hint="eastAsia"/>
          <w:sz w:val="32"/>
          <w:szCs w:val="32"/>
          <w:lang w:val="zh-TW"/>
        </w:rPr>
        <w:t>先后</w:t>
      </w:r>
      <w:r w:rsidR="00CF4693" w:rsidRPr="000C428B">
        <w:rPr>
          <w:rFonts w:ascii="仿宋_GB2312" w:eastAsia="仿宋_GB2312" w:hAnsi="Times New Roman" w:hint="eastAsia"/>
          <w:sz w:val="32"/>
          <w:szCs w:val="32"/>
        </w:rPr>
        <w:t>签发第6、7号市总河长令</w:t>
      </w:r>
      <w:r w:rsidR="00CF4693" w:rsidRPr="000C428B">
        <w:rPr>
          <w:rFonts w:ascii="仿宋_GB2312" w:eastAsia="仿宋_GB2312" w:hAnsi="Times New Roman" w:hint="eastAsia"/>
          <w:sz w:val="32"/>
          <w:szCs w:val="32"/>
        </w:rPr>
        <w:t>，</w:t>
      </w:r>
      <w:r w:rsidR="00CF4693" w:rsidRPr="000C428B">
        <w:rPr>
          <w:rFonts w:ascii="仿宋_GB2312" w:eastAsia="仿宋_GB2312" w:hAnsi="Times New Roman" w:hint="eastAsia"/>
          <w:sz w:val="32"/>
          <w:szCs w:val="32"/>
        </w:rPr>
        <w:t>制发《2021年全市河长制工作要点》等文件</w:t>
      </w:r>
      <w:r w:rsidR="00E05EBD" w:rsidRPr="000C428B">
        <w:rPr>
          <w:rFonts w:ascii="仿宋_GB2312" w:eastAsia="仿宋_GB2312" w:hAnsi="Times New Roman" w:hint="eastAsia"/>
          <w:sz w:val="32"/>
          <w:szCs w:val="32"/>
        </w:rPr>
        <w:t>，</w:t>
      </w:r>
      <w:r w:rsidR="00CF4693" w:rsidRPr="000C428B">
        <w:rPr>
          <w:rFonts w:ascii="仿宋_GB2312" w:eastAsia="仿宋_GB2312" w:hAnsi="Times New Roman" w:hint="eastAsia"/>
          <w:sz w:val="32"/>
          <w:szCs w:val="32"/>
        </w:rPr>
        <w:t>进一步明确任务，压实责任。</w:t>
      </w:r>
      <w:r w:rsidR="00CF4693" w:rsidRPr="000C428B">
        <w:rPr>
          <w:rFonts w:ascii="楷体_GB2312" w:eastAsia="楷体_GB2312" w:hAnsi="Times New Roman" w:hint="eastAsia"/>
          <w:b/>
          <w:sz w:val="32"/>
          <w:szCs w:val="32"/>
        </w:rPr>
        <w:t>二是</w:t>
      </w:r>
      <w:r w:rsidR="00E05EBD" w:rsidRPr="000C428B">
        <w:rPr>
          <w:rFonts w:ascii="楷体_GB2312" w:eastAsia="楷体_GB2312" w:hAnsi="Times New Roman" w:hint="eastAsia"/>
          <w:b/>
          <w:sz w:val="32"/>
          <w:szCs w:val="32"/>
        </w:rPr>
        <w:t>创新河湖长管理模式</w:t>
      </w:r>
      <w:r w:rsidR="00E05EBD" w:rsidRPr="000C428B">
        <w:rPr>
          <w:rFonts w:ascii="楷体_GB2312" w:eastAsia="楷体_GB2312" w:hAnsi="Times New Roman" w:hint="eastAsia"/>
          <w:b/>
          <w:sz w:val="32"/>
          <w:szCs w:val="32"/>
        </w:rPr>
        <w:t>。</w:t>
      </w:r>
      <w:r w:rsidR="00CF4693" w:rsidRPr="000C428B">
        <w:rPr>
          <w:rFonts w:ascii="仿宋_GB2312" w:eastAsia="仿宋_GB2312" w:hAnsi="Times New Roman" w:hint="eastAsia"/>
          <w:sz w:val="32"/>
          <w:szCs w:val="32"/>
        </w:rPr>
        <w:t>“三长合一”模式在全市4个县（区）全面推开，环翠、文登、乳山已参照</w:t>
      </w:r>
      <w:r w:rsidR="00CF4693" w:rsidRPr="000C428B">
        <w:rPr>
          <w:rFonts w:ascii="仿宋_GB2312" w:eastAsia="仿宋_GB2312" w:hAnsi="Times New Roman" w:hint="eastAsia"/>
          <w:sz w:val="32"/>
          <w:szCs w:val="32"/>
        </w:rPr>
        <w:lastRenderedPageBreak/>
        <w:t>荣成试点经验，成立生态文明建设协调中心。</w:t>
      </w:r>
      <w:r w:rsidR="00E05EBD" w:rsidRPr="000C428B">
        <w:rPr>
          <w:rFonts w:ascii="仿宋_GB2312" w:eastAsia="仿宋_GB2312" w:hAnsi="Times New Roman" w:hint="eastAsia"/>
          <w:sz w:val="32"/>
          <w:szCs w:val="32"/>
        </w:rPr>
        <w:t>各开发区也采取抽调人员联合办公或政府购买服务等方式，建立具有开发区特色的河湖长制工作模式。</w:t>
      </w:r>
      <w:r w:rsidR="00E05EBD" w:rsidRPr="000C428B">
        <w:rPr>
          <w:rFonts w:ascii="楷体_GB2312" w:eastAsia="楷体_GB2312" w:hAnsi="Times New Roman" w:hint="eastAsia"/>
          <w:b/>
          <w:sz w:val="32"/>
          <w:szCs w:val="32"/>
        </w:rPr>
        <w:t>三是</w:t>
      </w:r>
      <w:r w:rsidR="00E05EBD" w:rsidRPr="000C428B">
        <w:rPr>
          <w:rFonts w:ascii="楷体_GB2312" w:eastAsia="楷体_GB2312" w:hAnsi="Times New Roman" w:hint="eastAsia"/>
          <w:b/>
          <w:sz w:val="32"/>
          <w:szCs w:val="32"/>
        </w:rPr>
        <w:t>加强河湖空间管控。</w:t>
      </w:r>
      <w:r w:rsidR="00E05EBD" w:rsidRPr="000C428B">
        <w:rPr>
          <w:rFonts w:ascii="仿宋_GB2312" w:eastAsia="仿宋_GB2312" w:hAnsi="Times New Roman" w:hint="eastAsia"/>
          <w:sz w:val="32"/>
          <w:szCs w:val="32"/>
          <w:lang w:val="zh-TW" w:eastAsia="zh-TW"/>
        </w:rPr>
        <w:t>在前期实现河湖违法问题基本清零的基础上，着力清存量、遏增量，推动河湖监管常态化。今</w:t>
      </w:r>
      <w:r w:rsidR="00E05EBD" w:rsidRPr="000C428B">
        <w:rPr>
          <w:rFonts w:ascii="仿宋_GB2312" w:eastAsia="仿宋_GB2312" w:hAnsi="Times New Roman" w:hint="eastAsia"/>
          <w:sz w:val="32"/>
          <w:szCs w:val="32"/>
        </w:rPr>
        <w:t>年以来，对各类涉河湖违法建设行为、河湖长制管理的河湖“四乱”、水质超标隐患问题进行专项整治，</w:t>
      </w:r>
      <w:r w:rsidR="00E05EBD" w:rsidRPr="000C428B">
        <w:rPr>
          <w:rFonts w:ascii="仿宋_GB2312" w:eastAsia="仿宋_GB2312" w:hAnsi="Times New Roman" w:hint="eastAsia"/>
          <w:sz w:val="32"/>
          <w:szCs w:val="32"/>
          <w:lang w:val="zh-TW"/>
        </w:rPr>
        <w:t>累计</w:t>
      </w:r>
      <w:r w:rsidR="00E05EBD" w:rsidRPr="000C428B">
        <w:rPr>
          <w:rFonts w:ascii="仿宋_GB2312" w:eastAsia="仿宋_GB2312" w:hAnsi="Times New Roman" w:hint="eastAsia"/>
          <w:sz w:val="32"/>
          <w:szCs w:val="32"/>
          <w:lang w:val="zh-TW" w:eastAsia="zh-TW"/>
        </w:rPr>
        <w:t>发现解决问题</w:t>
      </w:r>
      <w:r w:rsidR="00E05EBD" w:rsidRPr="000C428B">
        <w:rPr>
          <w:rFonts w:ascii="仿宋_GB2312" w:eastAsia="仿宋_GB2312" w:hAnsi="Times New Roman" w:hint="eastAsia"/>
          <w:sz w:val="32"/>
          <w:szCs w:val="32"/>
        </w:rPr>
        <w:t>152项。</w:t>
      </w:r>
      <w:r w:rsidR="00E05EBD" w:rsidRPr="000C428B">
        <w:rPr>
          <w:rFonts w:ascii="楷体_GB2312" w:eastAsia="楷体_GB2312" w:hAnsi="Times New Roman" w:hint="eastAsia"/>
          <w:b/>
          <w:sz w:val="32"/>
          <w:szCs w:val="32"/>
        </w:rPr>
        <w:t>四是</w:t>
      </w:r>
      <w:r w:rsidR="00E05EBD" w:rsidRPr="000C428B">
        <w:rPr>
          <w:rFonts w:ascii="楷体_GB2312" w:eastAsia="楷体_GB2312" w:hAnsi="Times New Roman" w:hint="eastAsia"/>
          <w:b/>
          <w:sz w:val="32"/>
          <w:szCs w:val="32"/>
        </w:rPr>
        <w:t>推动河湖精致提升。</w:t>
      </w:r>
      <w:r w:rsidR="00E05EBD" w:rsidRPr="000C428B">
        <w:rPr>
          <w:rFonts w:ascii="仿宋_GB2312" w:eastAsia="仿宋_GB2312" w:hAnsi="Times New Roman" w:hint="eastAsia"/>
          <w:sz w:val="32"/>
          <w:szCs w:val="32"/>
        </w:rPr>
        <w:t>结合省级美丽幸福河湖要求，力促三年内全市504条河流、376座水库全部达到“河畅、水清、岸绿、景美、人和”的精致河湖标准。</w:t>
      </w:r>
      <w:r w:rsidR="00E05EBD" w:rsidRPr="000C428B">
        <w:rPr>
          <w:rFonts w:ascii="仿宋_GB2312" w:eastAsia="仿宋_GB2312" w:hAnsi="Times New Roman" w:hint="eastAsia"/>
          <w:color w:val="000000"/>
          <w:kern w:val="2"/>
          <w:sz w:val="32"/>
          <w:szCs w:val="32"/>
          <w:u w:color="000000"/>
          <w:lang w:val="zh-TW"/>
        </w:rPr>
        <w:t>今年</w:t>
      </w:r>
      <w:r w:rsidR="00E05EBD" w:rsidRPr="000C428B">
        <w:rPr>
          <w:rFonts w:ascii="仿宋_GB2312" w:eastAsia="仿宋_GB2312" w:hAnsi="Times New Roman" w:hint="eastAsia"/>
          <w:color w:val="000000"/>
          <w:kern w:val="2"/>
          <w:sz w:val="32"/>
          <w:szCs w:val="32"/>
          <w:u w:color="000000"/>
        </w:rPr>
        <w:t>5月</w:t>
      </w:r>
      <w:r w:rsidR="00E05EBD" w:rsidRPr="000C428B">
        <w:rPr>
          <w:rFonts w:ascii="仿宋_GB2312" w:eastAsia="仿宋_GB2312" w:hAnsi="Times New Roman" w:hint="eastAsia"/>
          <w:color w:val="000000"/>
          <w:kern w:val="2"/>
          <w:sz w:val="32"/>
          <w:szCs w:val="32"/>
          <w:u w:color="000000"/>
        </w:rPr>
        <w:t>已有</w:t>
      </w:r>
      <w:r w:rsidR="00E05EBD" w:rsidRPr="000C428B">
        <w:rPr>
          <w:rFonts w:ascii="仿宋_GB2312" w:eastAsia="仿宋_GB2312" w:hAnsi="Times New Roman" w:hint="eastAsia"/>
          <w:color w:val="000000"/>
          <w:kern w:val="2"/>
          <w:sz w:val="32"/>
          <w:szCs w:val="32"/>
          <w:u w:color="000000"/>
        </w:rPr>
        <w:t>10条河流成功入选“</w:t>
      </w:r>
      <w:r w:rsidR="00E05EBD" w:rsidRPr="000C428B">
        <w:rPr>
          <w:rFonts w:ascii="仿宋_GB2312" w:eastAsia="仿宋_GB2312" w:hAnsi="Times New Roman" w:hint="eastAsia"/>
          <w:color w:val="000000"/>
          <w:kern w:val="2"/>
          <w:sz w:val="32"/>
          <w:szCs w:val="32"/>
          <w:u w:color="000000"/>
          <w:lang w:val="zh-TW"/>
        </w:rPr>
        <w:t>第三届精致城市精致河湖</w:t>
      </w:r>
      <w:r w:rsidR="00E05EBD" w:rsidRPr="000C428B">
        <w:rPr>
          <w:rFonts w:ascii="仿宋_GB2312" w:eastAsia="仿宋_GB2312" w:hAnsi="Times New Roman" w:hint="eastAsia"/>
          <w:color w:val="000000"/>
          <w:kern w:val="2"/>
          <w:sz w:val="32"/>
          <w:szCs w:val="32"/>
          <w:u w:color="000000"/>
        </w:rPr>
        <w:t>”</w:t>
      </w:r>
      <w:r w:rsidR="000C428B">
        <w:rPr>
          <w:rFonts w:ascii="仿宋_GB2312" w:eastAsia="仿宋_GB2312" w:hAnsi="Times New Roman" w:hint="eastAsia"/>
          <w:color w:val="000000"/>
          <w:kern w:val="2"/>
          <w:sz w:val="32"/>
          <w:szCs w:val="32"/>
          <w:u w:color="000000"/>
        </w:rPr>
        <w:t>，</w:t>
      </w:r>
      <w:r w:rsidR="000C428B">
        <w:rPr>
          <w:rFonts w:ascii="仿宋_GB2312" w:eastAsia="仿宋_GB2312" w:hAnsi="Times New Roman" w:hint="eastAsia"/>
          <w:sz w:val="32"/>
          <w:szCs w:val="32"/>
        </w:rPr>
        <w:t>另有</w:t>
      </w:r>
      <w:r w:rsidR="00E05EBD" w:rsidRPr="000C428B">
        <w:rPr>
          <w:rFonts w:ascii="仿宋_GB2312" w:eastAsia="仿宋_GB2312" w:hAnsi="Times New Roman" w:hint="eastAsia"/>
          <w:sz w:val="32"/>
          <w:szCs w:val="32"/>
        </w:rPr>
        <w:t>16条省级美丽幸福示范河湖</w:t>
      </w:r>
      <w:r w:rsidR="000C428B" w:rsidRPr="000C428B">
        <w:rPr>
          <w:rFonts w:ascii="仿宋_GB2312" w:eastAsia="仿宋_GB2312" w:hAnsi="Times New Roman" w:hint="eastAsia"/>
          <w:sz w:val="32"/>
          <w:szCs w:val="32"/>
        </w:rPr>
        <w:t>已成功申报</w:t>
      </w:r>
      <w:r w:rsidR="000C428B">
        <w:rPr>
          <w:rFonts w:ascii="仿宋_GB2312" w:eastAsia="仿宋_GB2312" w:hAnsi="Times New Roman" w:hint="eastAsia"/>
          <w:sz w:val="32"/>
          <w:szCs w:val="32"/>
        </w:rPr>
        <w:t>，从而</w:t>
      </w:r>
      <w:r w:rsidR="00E05EBD" w:rsidRPr="000C428B">
        <w:rPr>
          <w:rFonts w:ascii="仿宋_GB2312" w:eastAsia="仿宋_GB2312" w:hAnsi="Times New Roman" w:hint="eastAsia"/>
          <w:sz w:val="32"/>
          <w:szCs w:val="32"/>
        </w:rPr>
        <w:t>引领全市河湖建设管理提档升级</w:t>
      </w:r>
      <w:r w:rsidR="000C428B" w:rsidRPr="000C428B">
        <w:rPr>
          <w:rFonts w:ascii="仿宋_GB2312" w:eastAsia="仿宋_GB2312" w:hAnsi="Times New Roman" w:hint="eastAsia"/>
          <w:sz w:val="32"/>
          <w:szCs w:val="32"/>
        </w:rPr>
        <w:t>。</w:t>
      </w:r>
    </w:p>
    <w:p w:rsidR="00FA598F" w:rsidRPr="000C428B" w:rsidRDefault="00AA3628">
      <w:pPr>
        <w:pStyle w:val="a5"/>
        <w:widowControl/>
        <w:spacing w:beforeAutospacing="0" w:afterAutospacing="0"/>
        <w:jc w:val="both"/>
        <w:rPr>
          <w:rFonts w:ascii="仿宋_GB2312" w:eastAsia="仿宋_GB2312" w:hAnsi="Times New Roman" w:hint="eastAsia"/>
          <w:color w:val="333333"/>
          <w:sz w:val="32"/>
          <w:szCs w:val="32"/>
        </w:rPr>
      </w:pPr>
      <w:r w:rsidRPr="000C428B">
        <w:rPr>
          <w:rFonts w:ascii="仿宋_GB2312" w:eastAsia="仿宋_GB2312" w:hAnsi="Times New Roman" w:hint="eastAsia"/>
          <w:color w:val="333333"/>
          <w:sz w:val="32"/>
          <w:szCs w:val="32"/>
        </w:rPr>
        <w:t xml:space="preserve">　　</w:t>
      </w:r>
    </w:p>
    <w:p w:rsidR="00FA598F" w:rsidRPr="000C428B" w:rsidRDefault="00FA598F">
      <w:pPr>
        <w:rPr>
          <w:rFonts w:ascii="仿宋_GB2312" w:eastAsia="仿宋_GB2312" w:hAnsi="Times New Roman" w:cs="Times New Roman" w:hint="eastAsia"/>
          <w:sz w:val="32"/>
          <w:szCs w:val="32"/>
        </w:rPr>
      </w:pPr>
    </w:p>
    <w:sectPr w:rsidR="00FA598F" w:rsidRPr="000C428B" w:rsidSect="00FA59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3628" w:rsidRDefault="00AA3628" w:rsidP="00CF4693">
      <w:r>
        <w:separator/>
      </w:r>
    </w:p>
  </w:endnote>
  <w:endnote w:type="continuationSeparator" w:id="1">
    <w:p w:rsidR="00AA3628" w:rsidRDefault="00AA3628" w:rsidP="00CF46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3628" w:rsidRDefault="00AA3628" w:rsidP="00CF4693">
      <w:r>
        <w:separator/>
      </w:r>
    </w:p>
  </w:footnote>
  <w:footnote w:type="continuationSeparator" w:id="1">
    <w:p w:rsidR="00AA3628" w:rsidRDefault="00AA3628" w:rsidP="00CF469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242BE2"/>
    <w:rsid w:val="000C428B"/>
    <w:rsid w:val="001B1708"/>
    <w:rsid w:val="00242BE2"/>
    <w:rsid w:val="003343C6"/>
    <w:rsid w:val="003A04C9"/>
    <w:rsid w:val="005E0F2F"/>
    <w:rsid w:val="0078713F"/>
    <w:rsid w:val="0091084D"/>
    <w:rsid w:val="00AA3628"/>
    <w:rsid w:val="00CF4693"/>
    <w:rsid w:val="00E05EBD"/>
    <w:rsid w:val="00F42128"/>
    <w:rsid w:val="00F567E2"/>
    <w:rsid w:val="00FA598F"/>
    <w:rsid w:val="06953A0F"/>
    <w:rsid w:val="6B1A64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A598F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FA59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FA59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rsid w:val="00FA598F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Char0">
    <w:name w:val="页眉 Char"/>
    <w:basedOn w:val="a0"/>
    <w:link w:val="a4"/>
    <w:qFormat/>
    <w:rsid w:val="00FA598F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FA598F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123</Words>
  <Characters>706</Characters>
  <Application>Microsoft Office Word</Application>
  <DocSecurity>0</DocSecurity>
  <Lines>5</Lines>
  <Paragraphs>1</Paragraphs>
  <ScaleCrop>false</ScaleCrop>
  <Company>Microsoft</Company>
  <LinksUpToDate>false</LinksUpToDate>
  <CharactersWithSpaces>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8</cp:revision>
  <dcterms:created xsi:type="dcterms:W3CDTF">2021-08-26T07:43:00Z</dcterms:created>
  <dcterms:modified xsi:type="dcterms:W3CDTF">2021-08-27T02:38:00Z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